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255" w:rsidRDefault="006B6255" w:rsidP="006B6255">
      <w:pPr>
        <w:pStyle w:val="NormalWeb"/>
        <w:spacing w:before="0" w:beforeAutospacing="0" w:after="90" w:afterAutospacing="0"/>
      </w:pPr>
      <w:bookmarkStart w:id="0" w:name="_GoBack"/>
      <w:r>
        <w:t>M</w:t>
      </w:r>
      <w:r>
        <w:t xml:space="preserve">gmt729 Crisis Management </w:t>
      </w:r>
      <w:proofErr w:type="spellStart"/>
      <w:r>
        <w:t>Mid term</w:t>
      </w:r>
      <w:proofErr w:type="spellEnd"/>
      <w:r>
        <w:t xml:space="preserve"> Paper </w:t>
      </w:r>
      <w:r>
        <w:t>2015</w:t>
      </w:r>
    </w:p>
    <w:bookmarkEnd w:id="0"/>
    <w:p w:rsidR="006B6255" w:rsidRDefault="006B6255" w:rsidP="006B6255">
      <w:pPr>
        <w:pStyle w:val="NormalWeb"/>
        <w:spacing w:before="90" w:beforeAutospacing="0" w:after="90" w:afterAutospacing="0"/>
      </w:pPr>
      <w:r>
        <w:t>Q.1. Measures taken in past become outdated now a days so we need to apply new measures to overcome upcoming crisis justify your answer with real life examples.</w:t>
      </w:r>
      <w:r>
        <w:br/>
        <w:t>Q-2 Why CCC monitors national media and international media</w:t>
      </w:r>
      <w:proofErr w:type="gramStart"/>
      <w:r>
        <w:t>..</w:t>
      </w:r>
      <w:proofErr w:type="gramEnd"/>
    </w:p>
    <w:p w:rsidR="006B6255" w:rsidRDefault="006B6255" w:rsidP="006B6255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  <w:r>
        <w:rPr>
          <w:rFonts w:ascii="Helvetica" w:hAnsi="Helvetica" w:cs="Helvetica"/>
          <w:color w:val="141823"/>
          <w:sz w:val="21"/>
          <w:szCs w:val="21"/>
        </w:rPr>
        <w:t>.Q-3 “Print media has quick and effective effect in crisis situation instead of social media” Provide your position on the proposition with logical reasons.</w:t>
      </w:r>
    </w:p>
    <w:p w:rsidR="006B6255" w:rsidRDefault="006B6255" w:rsidP="006B6255">
      <w:pPr>
        <w:pStyle w:val="NormalWeb"/>
        <w:shd w:val="clear" w:color="auto" w:fill="FFFFFF"/>
        <w:spacing w:before="9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  <w:r>
        <w:rPr>
          <w:rFonts w:ascii="Helvetica" w:hAnsi="Helvetica" w:cs="Helvetica"/>
          <w:color w:val="141823"/>
          <w:sz w:val="21"/>
          <w:szCs w:val="21"/>
        </w:rPr>
        <w:t>Q-4 Factors affecting the decision making in managing the crisis.</w:t>
      </w:r>
    </w:p>
    <w:p w:rsidR="003E1123" w:rsidRDefault="003E1123"/>
    <w:sectPr w:rsidR="003E1123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EAD" w:rsidRDefault="00065EAD" w:rsidP="006B6255">
      <w:pPr>
        <w:spacing w:after="0" w:line="240" w:lineRule="auto"/>
      </w:pPr>
      <w:r>
        <w:separator/>
      </w:r>
    </w:p>
  </w:endnote>
  <w:endnote w:type="continuationSeparator" w:id="0">
    <w:p w:rsidR="00065EAD" w:rsidRDefault="00065EAD" w:rsidP="006B6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EAD" w:rsidRDefault="00065EAD" w:rsidP="006B6255">
      <w:pPr>
        <w:spacing w:after="0" w:line="240" w:lineRule="auto"/>
      </w:pPr>
      <w:r>
        <w:separator/>
      </w:r>
    </w:p>
  </w:footnote>
  <w:footnote w:type="continuationSeparator" w:id="0">
    <w:p w:rsidR="00065EAD" w:rsidRDefault="00065EAD" w:rsidP="006B6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255" w:rsidRDefault="006B6255">
    <w:pPr>
      <w:pStyle w:val="Header"/>
    </w:pPr>
    <w: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255"/>
    <w:rsid w:val="00065EAD"/>
    <w:rsid w:val="003E1123"/>
    <w:rsid w:val="006B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6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B62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255"/>
  </w:style>
  <w:style w:type="paragraph" w:styleId="Footer">
    <w:name w:val="footer"/>
    <w:basedOn w:val="Normal"/>
    <w:link w:val="FooterChar"/>
    <w:uiPriority w:val="99"/>
    <w:unhideWhenUsed/>
    <w:rsid w:val="006B62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2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6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B62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255"/>
  </w:style>
  <w:style w:type="paragraph" w:styleId="Footer">
    <w:name w:val="footer"/>
    <w:basedOn w:val="Normal"/>
    <w:link w:val="FooterChar"/>
    <w:uiPriority w:val="99"/>
    <w:unhideWhenUsed/>
    <w:rsid w:val="006B62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2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0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2015-06-29T09:42:00Z</dcterms:created>
  <dcterms:modified xsi:type="dcterms:W3CDTF">2015-06-29T09:43:00Z</dcterms:modified>
</cp:coreProperties>
</file>