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94B" w:rsidRDefault="0068094B" w:rsidP="0068094B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color w:val="141823"/>
          <w:sz w:val="21"/>
          <w:szCs w:val="21"/>
        </w:rPr>
      </w:pPr>
      <w:bookmarkStart w:id="0" w:name="_GoBack"/>
      <w:proofErr w:type="gramStart"/>
      <w:r>
        <w:rPr>
          <w:rFonts w:ascii="Helvetica" w:hAnsi="Helvetica" w:cs="Helvetica"/>
          <w:color w:val="141823"/>
          <w:sz w:val="15"/>
          <w:szCs w:val="15"/>
        </w:rPr>
        <w:t>crisis</w:t>
      </w:r>
      <w:proofErr w:type="gramEnd"/>
      <w:r>
        <w:rPr>
          <w:rFonts w:ascii="Helvetica" w:hAnsi="Helvetica" w:cs="Helvetica"/>
          <w:color w:val="141823"/>
          <w:sz w:val="15"/>
          <w:szCs w:val="15"/>
        </w:rPr>
        <w:t xml:space="preserve"> management</w:t>
      </w:r>
      <w:r>
        <w:rPr>
          <w:rFonts w:ascii="Helvetica" w:hAnsi="Helvetica" w:cs="Helvetica"/>
          <w:color w:val="141823"/>
          <w:sz w:val="15"/>
          <w:szCs w:val="15"/>
        </w:rPr>
        <w:t xml:space="preserve"> MGMT729 FINAL TERM 2014</w:t>
      </w:r>
    </w:p>
    <w:bookmarkEnd w:id="0"/>
    <w:p w:rsidR="0068094B" w:rsidRDefault="0068094B" w:rsidP="0068094B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color w:val="141823"/>
          <w:sz w:val="21"/>
          <w:szCs w:val="21"/>
        </w:rPr>
      </w:pPr>
    </w:p>
    <w:p w:rsidR="0068094B" w:rsidRPr="000D1355" w:rsidRDefault="0068094B" w:rsidP="0068094B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color w:val="141823"/>
          <w:sz w:val="21"/>
          <w:szCs w:val="21"/>
        </w:rPr>
      </w:pPr>
      <w:r w:rsidRPr="000D1355">
        <w:rPr>
          <w:rFonts w:ascii="Helvetica" w:hAnsi="Helvetica" w:cs="Helvetica"/>
          <w:color w:val="141823"/>
          <w:sz w:val="21"/>
          <w:szCs w:val="21"/>
        </w:rPr>
        <w:t>Q1: 10 best practices of crisis communication from article</w:t>
      </w:r>
      <w:r w:rsidRPr="000D1355">
        <w:rPr>
          <w:rFonts w:ascii="Helvetica" w:hAnsi="Helvetica" w:cs="Helvetica"/>
          <w:color w:val="141823"/>
          <w:sz w:val="21"/>
          <w:szCs w:val="21"/>
        </w:rPr>
        <w:br/>
        <w:t xml:space="preserve">Q2: </w:t>
      </w:r>
      <w:r w:rsidRPr="000D1355">
        <w:rPr>
          <w:rFonts w:ascii="Helvetica" w:hAnsi="Helvetica" w:cs="Helvetica"/>
          <w:color w:val="141823"/>
          <w:sz w:val="21"/>
          <w:szCs w:val="21"/>
        </w:rPr>
        <w:t>distinct</w:t>
      </w:r>
      <w:r w:rsidRPr="000D1355">
        <w:rPr>
          <w:rFonts w:ascii="Helvetica" w:hAnsi="Helvetica" w:cs="Helvetica"/>
          <w:color w:val="141823"/>
          <w:sz w:val="21"/>
          <w:szCs w:val="21"/>
        </w:rPr>
        <w:t xml:space="preserve"> characteristic of the Holy Prophet</w:t>
      </w:r>
      <w:r w:rsidRPr="000D1355">
        <w:rPr>
          <w:rFonts w:ascii="Helvetica" w:hAnsi="Helvetica" w:cs="Helvetica"/>
          <w:color w:val="141823"/>
          <w:sz w:val="21"/>
          <w:szCs w:val="21"/>
        </w:rPr>
        <w:br/>
        <w:t xml:space="preserve">Q3: </w:t>
      </w:r>
      <w:r w:rsidRPr="000D1355">
        <w:rPr>
          <w:rFonts w:ascii="Helvetica" w:hAnsi="Helvetica" w:cs="Helvetica"/>
          <w:color w:val="141823"/>
          <w:sz w:val="21"/>
          <w:szCs w:val="21"/>
        </w:rPr>
        <w:t>scenario</w:t>
      </w:r>
      <w:r w:rsidRPr="000D1355">
        <w:rPr>
          <w:rFonts w:ascii="Helvetica" w:hAnsi="Helvetica" w:cs="Helvetica"/>
          <w:color w:val="141823"/>
          <w:sz w:val="21"/>
          <w:szCs w:val="21"/>
        </w:rPr>
        <w:t xml:space="preserve"> of a juice poising how the company will take creative decision making</w:t>
      </w:r>
      <w:r w:rsidRPr="000D1355">
        <w:rPr>
          <w:rFonts w:ascii="Helvetica" w:hAnsi="Helvetica" w:cs="Helvetica"/>
          <w:color w:val="141823"/>
          <w:sz w:val="21"/>
          <w:szCs w:val="21"/>
        </w:rPr>
        <w:br/>
        <w:t xml:space="preserve">Q4: </w:t>
      </w:r>
      <w:r w:rsidRPr="000D1355">
        <w:rPr>
          <w:rFonts w:ascii="Helvetica" w:hAnsi="Helvetica" w:cs="Helvetica"/>
          <w:color w:val="141823"/>
          <w:sz w:val="21"/>
          <w:szCs w:val="21"/>
        </w:rPr>
        <w:t>self-experience</w:t>
      </w:r>
      <w:r w:rsidRPr="000D1355">
        <w:rPr>
          <w:rFonts w:ascii="Helvetica" w:hAnsi="Helvetica" w:cs="Helvetica"/>
          <w:color w:val="141823"/>
          <w:sz w:val="21"/>
          <w:szCs w:val="21"/>
        </w:rPr>
        <w:t xml:space="preserve"> of customers is more important for brand trust than the media </w:t>
      </w:r>
      <w:proofErr w:type="spellStart"/>
      <w:r w:rsidRPr="000D1355">
        <w:rPr>
          <w:rFonts w:ascii="Helvetica" w:hAnsi="Helvetica" w:cs="Helvetica"/>
          <w:color w:val="141823"/>
          <w:sz w:val="21"/>
          <w:szCs w:val="21"/>
        </w:rPr>
        <w:t>compaign</w:t>
      </w:r>
      <w:proofErr w:type="spellEnd"/>
      <w:r w:rsidRPr="000D1355">
        <w:rPr>
          <w:rFonts w:ascii="Helvetica" w:hAnsi="Helvetica" w:cs="Helvetica"/>
          <w:color w:val="141823"/>
          <w:sz w:val="21"/>
          <w:szCs w:val="21"/>
        </w:rPr>
        <w:br/>
        <w:t>Q5: researcher must use historical research to make policies for future uncertain events. Agree or disagree with this statement</w:t>
      </w:r>
      <w:r w:rsidRPr="000D1355">
        <w:rPr>
          <w:rFonts w:ascii="Helvetica" w:hAnsi="Helvetica" w:cs="Helvetica"/>
          <w:color w:val="141823"/>
          <w:sz w:val="21"/>
          <w:szCs w:val="21"/>
        </w:rPr>
        <w:br/>
        <w:t xml:space="preserve">Q6: a scenario of smart phone given which have strong media </w:t>
      </w:r>
      <w:r w:rsidRPr="000D1355">
        <w:rPr>
          <w:rFonts w:ascii="Helvetica" w:hAnsi="Helvetica" w:cs="Helvetica"/>
          <w:color w:val="141823"/>
          <w:sz w:val="21"/>
          <w:szCs w:val="21"/>
        </w:rPr>
        <w:t>impact. After</w:t>
      </w:r>
      <w:r w:rsidRPr="000D1355">
        <w:rPr>
          <w:rFonts w:ascii="Helvetica" w:hAnsi="Helvetica" w:cs="Helvetica"/>
          <w:color w:val="141823"/>
          <w:sz w:val="21"/>
          <w:szCs w:val="21"/>
        </w:rPr>
        <w:t xml:space="preserve"> some time it receive a </w:t>
      </w:r>
      <w:r w:rsidRPr="000D1355">
        <w:rPr>
          <w:rFonts w:ascii="Helvetica" w:hAnsi="Helvetica" w:cs="Helvetica"/>
          <w:color w:val="141823"/>
          <w:sz w:val="21"/>
          <w:szCs w:val="21"/>
        </w:rPr>
        <w:t>tweet</w:t>
      </w:r>
      <w:r w:rsidRPr="000D1355">
        <w:rPr>
          <w:rFonts w:ascii="Helvetica" w:hAnsi="Helvetica" w:cs="Helvetica"/>
          <w:color w:val="141823"/>
          <w:sz w:val="21"/>
          <w:szCs w:val="21"/>
        </w:rPr>
        <w:t xml:space="preserve"> from one customer that its technology is not efficient. What the company have any contingency plan or not?</w:t>
      </w:r>
      <w:r w:rsidRPr="000D1355">
        <w:rPr>
          <w:rFonts w:ascii="Helvetica" w:hAnsi="Helvetica" w:cs="Helvetica"/>
          <w:color w:val="141823"/>
          <w:sz w:val="21"/>
          <w:szCs w:val="21"/>
        </w:rPr>
        <w:br/>
        <w:t xml:space="preserve">Q7: which social media is more effective in crisis situation blogs, </w:t>
      </w:r>
      <w:r w:rsidRPr="000D1355">
        <w:rPr>
          <w:rFonts w:ascii="Helvetica" w:hAnsi="Helvetica" w:cs="Helvetica"/>
          <w:color w:val="141823"/>
          <w:sz w:val="21"/>
          <w:szCs w:val="21"/>
        </w:rPr>
        <w:t>Facebook</w:t>
      </w:r>
      <w:r w:rsidRPr="000D1355">
        <w:rPr>
          <w:rFonts w:ascii="Helvetica" w:hAnsi="Helvetica" w:cs="Helvetica"/>
          <w:color w:val="141823"/>
          <w:sz w:val="21"/>
          <w:szCs w:val="21"/>
        </w:rPr>
        <w:t xml:space="preserve"> or twitter?</w:t>
      </w:r>
    </w:p>
    <w:p w:rsidR="00D25CD0" w:rsidRDefault="00D25CD0"/>
    <w:sectPr w:rsidR="00D25C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94B"/>
    <w:rsid w:val="0068094B"/>
    <w:rsid w:val="00D2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2015-08-29T10:06:00Z</dcterms:created>
  <dcterms:modified xsi:type="dcterms:W3CDTF">2015-08-29T10:08:00Z</dcterms:modified>
</cp:coreProperties>
</file>