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700" w:rsidRDefault="00B37700" w:rsidP="00B37700">
      <w:pPr>
        <w:pStyle w:val="NormalWeb"/>
        <w:shd w:val="clear" w:color="auto" w:fill="FFFFFF"/>
        <w:spacing w:before="0" w:beforeAutospacing="0" w:after="90" w:afterAutospacing="0" w:line="290" w:lineRule="atLeast"/>
        <w:rPr>
          <w:rFonts w:ascii="Helvetica" w:hAnsi="Helvetica" w:cs="Helvetica"/>
          <w:color w:val="1D2129"/>
          <w:sz w:val="21"/>
          <w:szCs w:val="21"/>
        </w:rPr>
      </w:pPr>
      <w:r>
        <w:rPr>
          <w:rFonts w:ascii="Helvetica" w:hAnsi="Helvetica" w:cs="Helvetica"/>
          <w:color w:val="1D2129"/>
          <w:sz w:val="21"/>
          <w:szCs w:val="21"/>
        </w:rPr>
        <w:t>www.vchowk.com</w:t>
      </w:r>
    </w:p>
    <w:p w:rsidR="00B37700" w:rsidRDefault="00B37700" w:rsidP="00B37700">
      <w:pPr>
        <w:pStyle w:val="NormalWeb"/>
        <w:shd w:val="clear" w:color="auto" w:fill="FFFFFF"/>
        <w:spacing w:before="0" w:beforeAutospacing="0" w:after="90" w:afterAutospacing="0" w:line="290" w:lineRule="atLeast"/>
        <w:rPr>
          <w:rFonts w:ascii="Helvetica" w:hAnsi="Helvetica" w:cs="Helvetica"/>
          <w:color w:val="1D2129"/>
          <w:sz w:val="21"/>
          <w:szCs w:val="21"/>
        </w:rPr>
      </w:pPr>
    </w:p>
    <w:p w:rsidR="00B37700" w:rsidRDefault="00B37700" w:rsidP="00B37700">
      <w:pPr>
        <w:pStyle w:val="NormalWeb"/>
        <w:shd w:val="clear" w:color="auto" w:fill="FFFFFF"/>
        <w:spacing w:before="0" w:beforeAutospacing="0" w:after="90" w:afterAutospacing="0" w:line="290" w:lineRule="atLeast"/>
        <w:rPr>
          <w:rFonts w:ascii="Helvetica" w:hAnsi="Helvetica" w:cs="Helvetica"/>
          <w:color w:val="1D2129"/>
          <w:sz w:val="21"/>
          <w:szCs w:val="21"/>
        </w:rPr>
      </w:pPr>
      <w:bookmarkStart w:id="0" w:name="_GoBack"/>
      <w:proofErr w:type="gramStart"/>
      <w:r>
        <w:rPr>
          <w:rFonts w:ascii="Helvetica" w:hAnsi="Helvetica" w:cs="Helvetica"/>
          <w:color w:val="1D2129"/>
          <w:sz w:val="21"/>
          <w:szCs w:val="21"/>
        </w:rPr>
        <w:t xml:space="preserve">HRM724 </w:t>
      </w:r>
      <w:r>
        <w:rPr>
          <w:rFonts w:ascii="Helvetica" w:hAnsi="Helvetica" w:cs="Helvetica"/>
          <w:color w:val="1D2129"/>
          <w:sz w:val="21"/>
          <w:szCs w:val="21"/>
        </w:rPr>
        <w:t xml:space="preserve"> Midterm</w:t>
      </w:r>
      <w:proofErr w:type="gramEnd"/>
      <w:r>
        <w:rPr>
          <w:rFonts w:ascii="Helvetica" w:hAnsi="Helvetica" w:cs="Helvetica"/>
          <w:color w:val="1D2129"/>
          <w:sz w:val="21"/>
          <w:szCs w:val="21"/>
        </w:rPr>
        <w:t xml:space="preserve"> 2016</w:t>
      </w:r>
    </w:p>
    <w:bookmarkEnd w:id="0"/>
    <w:p w:rsidR="00B37700" w:rsidRDefault="00B37700" w:rsidP="00B37700">
      <w:pPr>
        <w:pStyle w:val="NormalWeb"/>
        <w:shd w:val="clear" w:color="auto" w:fill="FFFFFF"/>
        <w:spacing w:before="90" w:beforeAutospacing="0" w:after="90" w:afterAutospacing="0" w:line="290" w:lineRule="atLeast"/>
        <w:rPr>
          <w:rFonts w:ascii="Helvetica" w:hAnsi="Helvetica" w:cs="Helvetica"/>
          <w:color w:val="1D2129"/>
          <w:sz w:val="21"/>
          <w:szCs w:val="21"/>
        </w:rPr>
      </w:pPr>
      <w:r>
        <w:rPr>
          <w:rFonts w:ascii="Helvetica" w:hAnsi="Helvetica" w:cs="Helvetica"/>
          <w:color w:val="1D2129"/>
          <w:sz w:val="21"/>
          <w:szCs w:val="21"/>
        </w:rPr>
        <w:t xml:space="preserve">1. In </w:t>
      </w:r>
      <w:proofErr w:type="spellStart"/>
      <w:r>
        <w:rPr>
          <w:rFonts w:ascii="Helvetica" w:hAnsi="Helvetica" w:cs="Helvetica"/>
          <w:color w:val="1D2129"/>
          <w:sz w:val="21"/>
          <w:szCs w:val="21"/>
        </w:rPr>
        <w:t>Interactionist</w:t>
      </w:r>
      <w:proofErr w:type="spellEnd"/>
      <w:r>
        <w:rPr>
          <w:rFonts w:ascii="Helvetica" w:hAnsi="Helvetica" w:cs="Helvetica"/>
          <w:color w:val="1D2129"/>
          <w:sz w:val="21"/>
          <w:szCs w:val="21"/>
        </w:rPr>
        <w:t xml:space="preserve"> approach the manager’s role is to actively increase functional conflict and decrease </w:t>
      </w:r>
      <w:proofErr w:type="spellStart"/>
      <w:r>
        <w:rPr>
          <w:rFonts w:ascii="Helvetica" w:hAnsi="Helvetica" w:cs="Helvetica"/>
          <w:color w:val="1D2129"/>
          <w:sz w:val="21"/>
          <w:szCs w:val="21"/>
        </w:rPr>
        <w:t>dysfunctionl</w:t>
      </w:r>
      <w:proofErr w:type="spellEnd"/>
      <w:r>
        <w:rPr>
          <w:rFonts w:ascii="Helvetica" w:hAnsi="Helvetica" w:cs="Helvetica"/>
          <w:color w:val="1D2129"/>
          <w:sz w:val="21"/>
          <w:szCs w:val="21"/>
        </w:rPr>
        <w:t xml:space="preserve"> conflict. What does functional conflict mean?</w:t>
      </w:r>
      <w:r>
        <w:rPr>
          <w:rFonts w:ascii="Helvetica" w:hAnsi="Helvetica" w:cs="Helvetica"/>
          <w:color w:val="1D2129"/>
          <w:sz w:val="21"/>
          <w:szCs w:val="21"/>
        </w:rPr>
        <w:br/>
        <w:t>2. Which source of conflict is common /troublesome in today’s workplace?</w:t>
      </w:r>
      <w:r>
        <w:rPr>
          <w:rFonts w:ascii="Helvetica" w:hAnsi="Helvetica" w:cs="Helvetica"/>
          <w:color w:val="1D2129"/>
          <w:sz w:val="21"/>
          <w:szCs w:val="21"/>
        </w:rPr>
        <w:br/>
        <w:t>3. Differentiate between displaced conflict and misattributed conflict with examples.</w:t>
      </w:r>
      <w:r>
        <w:rPr>
          <w:rFonts w:ascii="inherit" w:hAnsi="inherit" w:cs="Helvetica"/>
          <w:color w:val="1D2129"/>
          <w:sz w:val="21"/>
          <w:szCs w:val="21"/>
        </w:rPr>
        <w:br/>
      </w:r>
      <w:r>
        <w:rPr>
          <w:rStyle w:val="textexposedshow"/>
          <w:rFonts w:ascii="inherit" w:hAnsi="inherit" w:cs="Helvetica"/>
          <w:color w:val="1D2129"/>
          <w:sz w:val="21"/>
          <w:szCs w:val="21"/>
        </w:rPr>
        <w:t>4. Purposes of the conflict map or “</w:t>
      </w:r>
      <w:proofErr w:type="spellStart"/>
      <w:r>
        <w:rPr>
          <w:rStyle w:val="textexposedshow"/>
          <w:rFonts w:ascii="inherit" w:hAnsi="inherit" w:cs="Helvetica"/>
          <w:color w:val="1D2129"/>
          <w:sz w:val="21"/>
          <w:szCs w:val="21"/>
        </w:rPr>
        <w:t>sociogram</w:t>
      </w:r>
      <w:proofErr w:type="spellEnd"/>
      <w:r>
        <w:rPr>
          <w:rStyle w:val="textexposedshow"/>
          <w:rFonts w:ascii="inherit" w:hAnsi="inherit" w:cs="Helvetica"/>
          <w:color w:val="1D2129"/>
          <w:sz w:val="21"/>
          <w:szCs w:val="21"/>
        </w:rPr>
        <w:t>”</w:t>
      </w:r>
    </w:p>
    <w:p w:rsidR="007E6D67" w:rsidRDefault="007E6D67"/>
    <w:sectPr w:rsidR="007E6D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700"/>
    <w:rsid w:val="007E6D67"/>
    <w:rsid w:val="00B3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377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B377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377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B37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00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2016-05-29T17:45:00Z</dcterms:created>
  <dcterms:modified xsi:type="dcterms:W3CDTF">2016-05-29T17:46:00Z</dcterms:modified>
</cp:coreProperties>
</file>